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753A07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753A07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753A07">
        <w:rPr>
          <w:color w:val="000000" w:themeColor="text1"/>
          <w:sz w:val="23"/>
          <w:szCs w:val="23"/>
        </w:rPr>
        <w:t>09.01.2023г.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54105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54105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54105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541055">
        <w:fldChar w:fldCharType="begin"/>
      </w:r>
      <w:r w:rsidR="00974B56">
        <w:instrText xml:space="preserve">DOCVARIABLE "SP_FUNC:GetVivodOjectov(CONTEXT)"  \* MERGEFORMAT </w:instrText>
      </w:r>
      <w:r w:rsidR="00541055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541055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541055">
        <w:fldChar w:fldCharType="begin"/>
      </w:r>
      <w:r w:rsidR="00974B56">
        <w:instrText xml:space="preserve">DOCVARIABLE "SP_FUNC: GetObjectRegin (CONTEXT)" \* MERGEFORMAT </w:instrText>
      </w:r>
      <w:r w:rsidR="00541055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541055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541055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541055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541055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541055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54105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54105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541055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541055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1055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3A07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1732</Words>
  <Characters>13339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2023-04-17T10:45:00Z</dcterms:modified>
</cp:coreProperties>
</file>